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6.3 Animals at the pre-school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Policy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Children learn about the natural world, its animals and other living creatures, as part of the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Birth to 5 matters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 This may include contact with animals/other living creatures, at the pre-school or on visits. We ensure that this is in accordance with sensible hygiene and safety controls.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Pets or visiting pe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take account of the views of parents and children when selecting an animal/ creature to keep as a pet.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carry out a risk assessment with a knowledgeable person accounting for any hygiene or safety risks posed by the animal/creature.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provide suitable housing for the animal/creature and ensure this is cleaned out regularly and kept safely.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ensure the correct food is offered at the right times.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make arrangements for weekend and holiday care for the animal/creature.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register with the local vet and take out appropriate pet care health insurance if appropriate.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make sure all vaccinations and other regular health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measures 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up-to-date and recorded if appropriate.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are taught correct handling and care of the animal/creature and are supervised.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wash their hands after handling the animal/creature and do not have contact with animal soil or soiled bedding.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Staff wear disposable gloves when cleaning housing or handling soiled bedding.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animals/creatures are brought in by visitors to show the children they are the responsibility of the owner.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owner carries out a risk assessment, detailing how the animal or creature is to be handled and how any safety or hygiene issues will be addressed.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Visits to or from the farms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Before a visit to or from the farm a risk assessment is carried out - this may take account of safety factors listed in the farm’s own risk assessment which should be viewed.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outing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procedure is followed.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wash their hands after contact with animals.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Outdoor footwear worn to visit farms are cleaned of mud/debris and should not be worn indoors.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petting farms visit the settings we abide by their risk assessments and procedures.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This policy was adopted at a meeting of Woolston Pre-Schools held on 10 Oct 2017</w:t>
        <w:tab/>
        <w:t xml:space="preserve">Reviewed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December 2023 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 on committee: Nominated person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Signed by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</w:t>
        <w:tab/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Signatory: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Woolston Preschool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Gemma Woodward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6839" w:w="11907" w:orient="portrait"/>
      <w:pgMar w:bottom="1152" w:top="1152" w:left="1152" w:right="1152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line="360" w:lineRule="auto"/>
      <w:ind w:left="1440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2215043</wp:posOffset>
          </wp:positionH>
          <wp:positionV relativeFrom="paragraph">
            <wp:posOffset>-342899</wp:posOffset>
          </wp:positionV>
          <wp:extent cx="1662113" cy="192047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113" cy="192047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4f81bd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4f81bd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1zzaf+yOvOVqfP4iy4MriDROzA==">CgMxLjA4AHIhMXR5MTJBNVVuYTRNRTlGSUo1U05YZm5VZm5PRHB0QVUw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