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dep0gai2ur3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2ir72mbqi23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dr4xia57g5o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rnxafame18o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rq29eulf7wt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5.g WEAPON &amp; SUPERHERO PLAY POLICY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Weapon &amp; Superhero Play Policy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Woolston preschools we recognise that each child is unique and we will do everything to support children to be resilient, capable, confident and self-assured. Children learn to be strong and independent from a base of secure and loving relationships, as well as having the opportunity to learn in a positive and stimulating environment.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Birth to 5 matters- Range 4 in imaginative play asks that the children have opportunities to:- 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ind w:left="0" w:firstLine="0"/>
        <w:rPr>
          <w:rFonts w:ascii="Roboto" w:cs="Roboto" w:eastAsia="Roboto" w:hAnsi="Roboto"/>
          <w:b w:val="1"/>
          <w:i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212529"/>
          <w:rtl w:val="0"/>
        </w:rPr>
        <w:t xml:space="preserve">Uses everyday materials to explore, understand and represent their world – their ideas, interests and fascinations.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ind w:left="0" w:firstLine="0"/>
        <w:rPr>
          <w:rFonts w:ascii="Roboto" w:cs="Roboto" w:eastAsia="Roboto" w:hAnsi="Roboto"/>
          <w:b w:val="1"/>
          <w:i w:val="1"/>
          <w:color w:val="212529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212529"/>
          <w:rtl w:val="0"/>
        </w:rPr>
        <w:t xml:space="preserve">Begins to make believe by pretending using sounds, movements, words, objects.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 children enjoy engaging in imaginative play that relates to, and makes sense of, the world that they live in. For lots of children this imaginative play contains a strong element of weapon and superhero re-enactment. Re-enacting weapon use is a universal language of play for children and usually results in high levels of engagement for the children actively involved in it.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Research and writings suggest that children learn important lessons by exploring these themes in a safe arena of play, for example, concepts such as good and evil, life and death, strength and power, gender and identity.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Woolston preschool we feel it is important to create a whole preschool approach of which staff, children, parents and other agencies have a clear understanding. This policy is a formal statement of our approach to children’s weapon and superhero play.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Principles that underpin the policy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Approaches to teaching and learning in role play should reflect the interests of the children and not exclusively those of the adults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children’s emotional welfare, wellbeing and involvement should be assessed in relation to this style of play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Weapon/superhero play should motivate and challenge children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Woolston preschools will acknowledge the positive aspects of the character of the superhero and highlight the negative aspects of weapon use and physical violence at a level that is appropriate to the age and needs of the children. This will be mainly done through story, drama and appropriate discussion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Ongoing opportunities for quality imaginative play are not overlooked or left to chance, but thought about and planned in advance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Children should enjoy the play opportunity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Parents and carers need to feel well informed and comfortable with the approach to weapon/superhero play and the principles that underpin it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Procedures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children wish to make a weapon then this will be supported by a practitioner, as it may </w:t>
      </w:r>
      <w:r w:rsidDel="00000000" w:rsidR="00000000" w:rsidRPr="00000000">
        <w:rPr>
          <w:rFonts w:ascii="Arial" w:cs="Arial" w:eastAsia="Arial" w:hAnsi="Arial"/>
          <w:rtl w:val="0"/>
        </w:rPr>
        <w:t xml:space="preserve">be an ideal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learning opportunity to follow their interests.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Children will be allowed to be creative with the props they use during th</w:t>
      </w:r>
      <w:r w:rsidDel="00000000" w:rsidR="00000000" w:rsidRPr="00000000">
        <w:rPr>
          <w:rFonts w:ascii="Arial" w:cs="Arial" w:eastAsia="Arial" w:hAnsi="Arial"/>
          <w:rtl w:val="0"/>
        </w:rPr>
        <w:t xml:space="preserve">eir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play, providing it will not break, hurt others and is observed by a practitioner.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When superhero or weapon play is taking place, a practitioner will be nearby to observe and extend play.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practitioner may introduce other storylines or characters to develop this in a creative way.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Superhero costumes </w:t>
      </w:r>
      <w:r w:rsidDel="00000000" w:rsidR="00000000" w:rsidRPr="00000000">
        <w:rPr>
          <w:rFonts w:ascii="Arial" w:cs="Arial" w:eastAsia="Arial" w:hAnsi="Arial"/>
          <w:rtl w:val="0"/>
        </w:rPr>
        <w:t xml:space="preserve">brought in from home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are allowed into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just as princess dresses or fairies are allowed. This will help practitioners to plan for individual </w:t>
      </w:r>
      <w:r w:rsidDel="00000000" w:rsidR="00000000" w:rsidRPr="00000000">
        <w:rPr>
          <w:rFonts w:ascii="Arial" w:cs="Arial" w:eastAsia="Arial" w:hAnsi="Arial"/>
          <w:rtl w:val="0"/>
        </w:rPr>
        <w:t xml:space="preserve">children's interests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Conflicts and disagreements will happen, as it would in any play, and this will be dealt </w:t>
      </w:r>
      <w:r w:rsidDel="00000000" w:rsidR="00000000" w:rsidRPr="00000000">
        <w:rPr>
          <w:rFonts w:ascii="Arial" w:cs="Arial" w:eastAsia="Arial" w:hAnsi="Arial"/>
          <w:rtl w:val="0"/>
        </w:rPr>
        <w:t xml:space="preserve">with by a practitioner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listening, discussing, compromising and supporting the chi</w:t>
      </w:r>
      <w:r w:rsidDel="00000000" w:rsidR="00000000" w:rsidRPr="00000000">
        <w:rPr>
          <w:rFonts w:ascii="Arial" w:cs="Arial" w:eastAsia="Arial" w:hAnsi="Arial"/>
          <w:rtl w:val="0"/>
        </w:rPr>
        <w:t xml:space="preserve">ldren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resolving the problem.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parents are concerned by weapon/superhero play, then they are asked to speak to a member of staff and may be referred </w:t>
      </w:r>
      <w:r w:rsidDel="00000000" w:rsidR="00000000" w:rsidRPr="00000000">
        <w:rPr>
          <w:rFonts w:ascii="Arial" w:cs="Arial" w:eastAsia="Arial" w:hAnsi="Arial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the</w:t>
      </w:r>
      <w:r w:rsidDel="00000000" w:rsidR="00000000" w:rsidRPr="00000000">
        <w:rPr>
          <w:rFonts w:ascii="Arial" w:cs="Arial" w:eastAsia="Arial" w:hAnsi="Arial"/>
          <w:rtl w:val="0"/>
        </w:rPr>
        <w:t xml:space="preserve"> preschool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deputy or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manager. Their concerns will be taken seriously and the issue will be addressed.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Continuing professional development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staff in the setting know what the development matters and Early Years Foundation Stage profile contain and how to interpret the scale points in relation to role play.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staff are confident in making assessments through the observation of children and using their own professional judgement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Staff plan opportunities for role play collaboratively checking that continuity and progressions are evident and based on children’s preferences and interest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policy will be reviewed regularly and will assess how we can best support, assist and facilitate weapon and superhero play.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policy was adopted at a meeting of Woolston and Woolston Adventure Pre-Schools held on September 2019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Latest Review December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Role on committee: Nominated person</w:t>
        <w:tab/>
        <w:tab/>
        <w:tab/>
        <w:t xml:space="preserve">Woolston Preschool manager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Signed by</w:t>
        <w:tab/>
        <w:tab/>
        <w:tab/>
        <w:tab/>
        <w:tab/>
        <w:tab/>
        <w:tab/>
        <w:t xml:space="preserve">Name Gemma Woodward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</w:t>
        <w:tab/>
        <w:tab/>
        <w:tab/>
        <w:tab/>
        <w:tab/>
        <w:tab/>
        <w:tab/>
        <w:tab/>
        <w:t xml:space="preserve">Date</w:t>
        <w:tab/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of Signatory: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Signature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2032163</wp:posOffset>
          </wp:positionH>
          <wp:positionV relativeFrom="paragraph">
            <wp:posOffset>-361949</wp:posOffset>
          </wp:positionV>
          <wp:extent cx="1662113" cy="192047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113" cy="19204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8mMwuWuluFovBiyNK/5OmTMeqw==">CgMxLjAyDmguZGVwMGdhaTJ1cjM4Mg5oLjJpcjcybWJxaTIzbzIOaC5kcjR4aWE1N2c1b3gyDmgucm54YWZhbWUxOG9qMg5oLnJxMjlldWxmN3d0bzIIaC5namRneHM4AHIhMVdhaGxxdkJ2dTl3c0Rra0JabDdRUEVFRVpOS1ZZOEQ3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