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both"/>
        <w:rPr>
          <w:rFonts w:ascii="Arial" w:cs="Arial" w:eastAsia="Arial" w:hAnsi="Arial"/>
          <w:b w:val="1"/>
          <w:color w:val="231f20"/>
          <w:sz w:val="24"/>
          <w:szCs w:val="24"/>
        </w:rPr>
      </w:pPr>
      <w:r w:rsidDel="00000000" w:rsidR="00000000" w:rsidRPr="00000000">
        <w:rPr>
          <w:rtl w:val="0"/>
        </w:rPr>
      </w:r>
    </w:p>
    <w:p w:rsidR="00000000" w:rsidDel="00000000" w:rsidP="00000000" w:rsidRDefault="00000000" w:rsidRPr="00000000" w14:paraId="00000002">
      <w:pPr>
        <w:spacing w:after="120" w:before="120" w:line="360" w:lineRule="auto"/>
        <w:jc w:val="both"/>
        <w:rPr>
          <w:rFonts w:ascii="Arial" w:cs="Arial" w:eastAsia="Arial" w:hAnsi="Arial"/>
          <w:b w:val="0"/>
          <w:color w:val="231f20"/>
          <w:sz w:val="24"/>
          <w:szCs w:val="24"/>
          <w:vertAlign w:val="baseline"/>
        </w:rPr>
      </w:pPr>
      <w:r w:rsidDel="00000000" w:rsidR="00000000" w:rsidRPr="00000000">
        <w:rPr>
          <w:rFonts w:ascii="Arial" w:cs="Arial" w:eastAsia="Arial" w:hAnsi="Arial"/>
          <w:b w:val="1"/>
          <w:color w:val="231f20"/>
          <w:sz w:val="24"/>
          <w:szCs w:val="24"/>
          <w:vertAlign w:val="baseline"/>
          <w:rtl w:val="0"/>
        </w:rPr>
        <w:t xml:space="preserve">1.3 Looked after children</w:t>
      </w:r>
      <w:r w:rsidDel="00000000" w:rsidR="00000000" w:rsidRPr="00000000">
        <w:rPr>
          <w:rtl w:val="0"/>
        </w:rPr>
      </w:r>
    </w:p>
    <w:p w:rsidR="00000000" w:rsidDel="00000000" w:rsidP="00000000" w:rsidRDefault="00000000" w:rsidRPr="00000000" w14:paraId="00000003">
      <w:pPr>
        <w:spacing w:after="120" w:before="120" w:line="360" w:lineRule="auto"/>
        <w:jc w:val="both"/>
        <w:rPr>
          <w:rFonts w:ascii="Arial" w:cs="Arial" w:eastAsia="Arial" w:hAnsi="Arial"/>
          <w:b w:val="0"/>
          <w:color w:val="231f20"/>
          <w:sz w:val="24"/>
          <w:szCs w:val="24"/>
          <w:vertAlign w:val="baseline"/>
        </w:rPr>
      </w:pPr>
      <w:r w:rsidDel="00000000" w:rsidR="00000000" w:rsidRPr="00000000">
        <w:rPr>
          <w:rFonts w:ascii="Arial" w:cs="Arial" w:eastAsia="Arial" w:hAnsi="Arial"/>
          <w:b w:val="1"/>
          <w:color w:val="231f20"/>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We are committed to providing quality provision based on equality of opportunity for all children and their families. All staff in our provision are committed to doing all they can to enable ‘looked after ‘children in our care to achieve and reach their full potential.</w:t>
      </w:r>
    </w:p>
    <w:p w:rsidR="00000000" w:rsidDel="00000000" w:rsidP="00000000" w:rsidRDefault="00000000" w:rsidRPr="00000000" w14:paraId="0000000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Children become ‘looked after’ if they have either been taken into care by the local authority, or</w:t>
      </w:r>
    </w:p>
    <w:p w:rsidR="00000000" w:rsidDel="00000000" w:rsidP="00000000" w:rsidRDefault="00000000" w:rsidRPr="00000000" w14:paraId="00000006">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have been accommodated by the local authority (a voluntary care arrangement). Most looked</w:t>
      </w:r>
    </w:p>
    <w:p w:rsidR="00000000" w:rsidDel="00000000" w:rsidP="00000000" w:rsidRDefault="00000000" w:rsidRPr="00000000" w14:paraId="00000007">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after children will be living in foster homes, but a smaller number may be in a children’s home, </w:t>
      </w:r>
    </w:p>
    <w:p w:rsidR="00000000" w:rsidDel="00000000" w:rsidP="00000000" w:rsidRDefault="00000000" w:rsidRPr="00000000" w14:paraId="00000008">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living with a relative or even placed back home with their natural parent(s).</w:t>
      </w:r>
    </w:p>
    <w:p w:rsidR="00000000" w:rsidDel="00000000" w:rsidP="00000000" w:rsidRDefault="00000000" w:rsidRPr="00000000" w14:paraId="00000009">
      <w:pPr>
        <w:spacing w:after="120" w:before="120" w:lineRule="auto"/>
        <w:jc w:val="both"/>
        <w:rPr>
          <w:rFonts w:ascii="Arial" w:cs="Arial" w:eastAsia="Arial" w:hAnsi="Arial"/>
          <w:color w:val="231f20"/>
          <w:sz w:val="8"/>
          <w:szCs w:val="8"/>
          <w:vertAlign w:val="baseline"/>
        </w:rPr>
      </w:pPr>
      <w:r w:rsidDel="00000000" w:rsidR="00000000" w:rsidRPr="00000000">
        <w:rPr>
          <w:rtl w:val="0"/>
        </w:rPr>
      </w:r>
    </w:p>
    <w:p w:rsidR="00000000" w:rsidDel="00000000" w:rsidP="00000000" w:rsidRDefault="00000000" w:rsidRPr="00000000" w14:paraId="0000000A">
      <w:pPr>
        <w:spacing w:after="120" w:before="120" w:line="360" w:lineRule="auto"/>
        <w:jc w:val="both"/>
        <w:rPr>
          <w:rFonts w:ascii="Arial" w:cs="Arial" w:eastAsia="Arial" w:hAnsi="Arial"/>
          <w:b w:val="0"/>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w:t>
      </w:r>
      <w:r w:rsidDel="00000000" w:rsidR="00000000" w:rsidRPr="00000000">
        <w:rPr>
          <w:rFonts w:ascii="Arial" w:cs="Arial" w:eastAsia="Arial" w:hAnsi="Arial"/>
          <w:b w:val="1"/>
          <w:color w:val="231f20"/>
          <w:sz w:val="20"/>
          <w:szCs w:val="20"/>
          <w:vertAlign w:val="baseline"/>
          <w:rtl w:val="0"/>
        </w:rPr>
        <w:t xml:space="preserve">It is not appropriate for a looked after child who is under two years to be placed in a day care setting </w:t>
      </w:r>
      <w:r w:rsidDel="00000000" w:rsidR="00000000" w:rsidRPr="00000000">
        <w:rPr>
          <w:rFonts w:ascii="Arial" w:cs="Arial" w:eastAsia="Arial" w:hAnsi="Arial"/>
          <w:b w:val="1"/>
          <w:color w:val="231f20"/>
          <w:sz w:val="20"/>
          <w:szCs w:val="20"/>
          <w:rtl w:val="0"/>
        </w:rPr>
        <w:t xml:space="preserve">in addition</w:t>
      </w:r>
      <w:r w:rsidDel="00000000" w:rsidR="00000000" w:rsidRPr="00000000">
        <w:rPr>
          <w:rFonts w:ascii="Arial" w:cs="Arial" w:eastAsia="Arial" w:hAnsi="Arial"/>
          <w:b w:val="1"/>
          <w:color w:val="231f20"/>
          <w:sz w:val="20"/>
          <w:szCs w:val="20"/>
          <w:vertAlign w:val="baseline"/>
          <w:rtl w:val="0"/>
        </w:rPr>
        <w:t xml:space="preserve"> to a foster placement.</w:t>
      </w:r>
      <w:r w:rsidDel="00000000" w:rsidR="00000000" w:rsidRPr="00000000">
        <w:rPr>
          <w:rtl w:val="0"/>
        </w:rPr>
      </w:r>
    </w:p>
    <w:p w:rsidR="00000000" w:rsidDel="00000000" w:rsidP="00000000" w:rsidRDefault="00000000" w:rsidRPr="00000000" w14:paraId="0000000B">
      <w:pPr>
        <w:spacing w:after="120" w:before="120" w:line="240" w:lineRule="auto"/>
        <w:jc w:val="both"/>
        <w:rPr>
          <w:rFonts w:ascii="Arial" w:cs="Arial" w:eastAsia="Arial" w:hAnsi="Arial"/>
          <w:color w:val="231f20"/>
          <w:sz w:val="8"/>
          <w:szCs w:val="8"/>
          <w:vertAlign w:val="baseline"/>
        </w:rPr>
      </w:pPr>
      <w:r w:rsidDel="00000000" w:rsidR="00000000" w:rsidRPr="00000000">
        <w:rPr>
          <w:rtl w:val="0"/>
        </w:rPr>
      </w:r>
    </w:p>
    <w:p w:rsidR="00000000" w:rsidDel="00000000" w:rsidP="00000000" w:rsidRDefault="00000000" w:rsidRPr="00000000" w14:paraId="0000000C">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We place emphasis on promoting children’s right to be strong, resilient and listened to. Our policy and practice guidelines for </w:t>
      </w:r>
      <w:r w:rsidDel="00000000" w:rsidR="00000000" w:rsidRPr="00000000">
        <w:rPr>
          <w:rFonts w:ascii="Arial" w:cs="Arial" w:eastAsia="Arial" w:hAnsi="Arial"/>
          <w:color w:val="231f20"/>
          <w:sz w:val="20"/>
          <w:szCs w:val="20"/>
          <w:vertAlign w:val="baseline"/>
          <w:rtl w:val="0"/>
        </w:rPr>
        <w:t xml:space="preserve">looked</w:t>
      </w:r>
      <w:r w:rsidDel="00000000" w:rsidR="00000000" w:rsidRPr="00000000">
        <w:rPr>
          <w:rFonts w:ascii="Arial" w:cs="Arial" w:eastAsia="Arial" w:hAnsi="Arial"/>
          <w:color w:val="231f20"/>
          <w:sz w:val="20"/>
          <w:szCs w:val="20"/>
          <w:vertAlign w:val="baseline"/>
          <w:rtl w:val="0"/>
        </w:rPr>
        <w:t xml:space="preserve"> after children are based on two important concepts: </w:t>
      </w:r>
      <w:r w:rsidDel="00000000" w:rsidR="00000000" w:rsidRPr="00000000">
        <w:rPr>
          <w:rFonts w:ascii="Arial" w:cs="Arial" w:eastAsia="Arial" w:hAnsi="Arial"/>
          <w:b w:val="1"/>
          <w:i w:val="1"/>
          <w:color w:val="231f20"/>
          <w:sz w:val="20"/>
          <w:szCs w:val="20"/>
          <w:vertAlign w:val="baseline"/>
          <w:rtl w:val="0"/>
        </w:rPr>
        <w:t xml:space="preserve">attachment and resilience.</w:t>
      </w:r>
      <w:r w:rsidDel="00000000" w:rsidR="00000000" w:rsidRPr="00000000">
        <w:rPr>
          <w:rFonts w:ascii="Arial" w:cs="Arial" w:eastAsia="Arial" w:hAnsi="Arial"/>
          <w:color w:val="231f20"/>
          <w:sz w:val="20"/>
          <w:szCs w:val="20"/>
          <w:vertAlign w:val="baseline"/>
          <w:rtl w:val="0"/>
        </w:rPr>
        <w:t xml:space="preserv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w:t>
      </w:r>
      <w:r w:rsidDel="00000000" w:rsidR="00000000" w:rsidRPr="00000000">
        <w:rPr>
          <w:rFonts w:ascii="Arial" w:cs="Arial" w:eastAsia="Arial" w:hAnsi="Arial"/>
          <w:color w:val="231f20"/>
          <w:sz w:val="20"/>
          <w:szCs w:val="20"/>
          <w:vertAlign w:val="baseline"/>
          <w:rtl w:val="0"/>
        </w:rPr>
        <w:t xml:space="preserve">carer</w:t>
      </w:r>
      <w:r w:rsidDel="00000000" w:rsidR="00000000" w:rsidRPr="00000000">
        <w:rPr>
          <w:rFonts w:ascii="Arial" w:cs="Arial" w:eastAsia="Arial" w:hAnsi="Arial"/>
          <w:color w:val="231f20"/>
          <w:sz w:val="20"/>
          <w:szCs w:val="20"/>
          <w:vertAlign w:val="baseline"/>
          <w:rtl w:val="0"/>
        </w:rPr>
        <w:t xml:space="preserve"> to be able to cope with further separation, a new environment and new expectations made upon them.</w:t>
      </w:r>
    </w:p>
    <w:p w:rsidR="00000000" w:rsidDel="00000000" w:rsidP="00000000" w:rsidRDefault="00000000" w:rsidRPr="00000000" w14:paraId="0000000D">
      <w:pPr>
        <w:spacing w:after="120" w:before="120" w:line="360" w:lineRule="auto"/>
        <w:jc w:val="both"/>
        <w:rPr>
          <w:rFonts w:ascii="Arial" w:cs="Arial" w:eastAsia="Arial" w:hAnsi="Arial"/>
          <w:color w:val="231f20"/>
          <w:sz w:val="6"/>
          <w:szCs w:val="6"/>
          <w:vertAlign w:val="baseline"/>
        </w:rPr>
      </w:pPr>
      <w:r w:rsidDel="00000000" w:rsidR="00000000" w:rsidRPr="00000000">
        <w:rPr>
          <w:rtl w:val="0"/>
        </w:rPr>
      </w:r>
    </w:p>
    <w:p w:rsidR="00000000" w:rsidDel="00000000" w:rsidP="00000000" w:rsidRDefault="00000000" w:rsidRPr="00000000" w14:paraId="0000000E">
      <w:pPr>
        <w:spacing w:after="120" w:before="120" w:line="360" w:lineRule="auto"/>
        <w:jc w:val="both"/>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Principles</w:t>
      </w:r>
      <w:r w:rsidDel="00000000" w:rsidR="00000000" w:rsidRPr="00000000">
        <w:rPr>
          <w:rtl w:val="0"/>
        </w:rPr>
      </w:r>
    </w:p>
    <w:p w:rsidR="00000000" w:rsidDel="00000000" w:rsidP="00000000" w:rsidRDefault="00000000" w:rsidRPr="00000000" w14:paraId="0000000F">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term ‘looked after child’ denotes a child’s current legal status; this term is never used to</w:t>
      </w:r>
    </w:p>
    <w:p w:rsidR="00000000" w:rsidDel="00000000" w:rsidP="00000000" w:rsidRDefault="00000000" w:rsidRPr="00000000" w14:paraId="00000010">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categorise a child as standing out from others. We do not refer to such a child using acronyms</w:t>
      </w:r>
    </w:p>
    <w:p w:rsidR="00000000" w:rsidDel="00000000" w:rsidP="00000000" w:rsidRDefault="00000000" w:rsidRPr="00000000" w14:paraId="00000011">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such as LAC.</w:t>
      </w:r>
    </w:p>
    <w:p w:rsidR="00000000" w:rsidDel="00000000" w:rsidP="00000000" w:rsidRDefault="00000000" w:rsidRPr="00000000" w14:paraId="00000012">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In exceptional circumstances, we offer places to two-year-old children who are in care. In such</w:t>
      </w:r>
    </w:p>
    <w:p w:rsidR="00000000" w:rsidDel="00000000" w:rsidP="00000000" w:rsidRDefault="00000000" w:rsidRPr="00000000" w14:paraId="00000013">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cases, the child should have been with the foster carer for at least two months and show signs of</w:t>
      </w:r>
    </w:p>
    <w:p w:rsidR="00000000" w:rsidDel="00000000" w:rsidP="00000000" w:rsidRDefault="00000000" w:rsidRPr="00000000" w14:paraId="00000014">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having formed a secure attachment to the carer, and the placement in the setting will last a</w:t>
      </w:r>
    </w:p>
    <w:p w:rsidR="00000000" w:rsidDel="00000000" w:rsidP="00000000" w:rsidRDefault="00000000" w:rsidRPr="00000000" w14:paraId="0000001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minimum of three months.</w:t>
      </w:r>
    </w:p>
    <w:p w:rsidR="00000000" w:rsidDel="00000000" w:rsidP="00000000" w:rsidRDefault="00000000" w:rsidRPr="00000000" w14:paraId="00000016">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We offer places for funded three and four-year-olds who are in care to ensure they receive their</w:t>
      </w:r>
    </w:p>
    <w:p w:rsidR="00000000" w:rsidDel="00000000" w:rsidP="00000000" w:rsidRDefault="00000000" w:rsidRPr="00000000" w14:paraId="00000017">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entitlement to early education. We expect that a child will have been with a foster carer for a</w:t>
      </w:r>
    </w:p>
    <w:p w:rsidR="00000000" w:rsidDel="00000000" w:rsidP="00000000" w:rsidRDefault="00000000" w:rsidRPr="00000000" w14:paraId="00000018">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minimum of one month and that they will have formed a secure attachment to the carer. We</w:t>
      </w:r>
    </w:p>
    <w:p w:rsidR="00000000" w:rsidDel="00000000" w:rsidP="00000000" w:rsidRDefault="00000000" w:rsidRPr="00000000" w14:paraId="00000019">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expect that the placement in the setting will last a minimum of six weeks.</w:t>
      </w:r>
    </w:p>
    <w:p w:rsidR="00000000" w:rsidDel="00000000" w:rsidP="00000000" w:rsidRDefault="00000000" w:rsidRPr="00000000" w14:paraId="0000001A">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We will always offer ‘stay and play’ provision for a child who is two to five years old who is still</w:t>
      </w:r>
    </w:p>
    <w:p w:rsidR="00000000" w:rsidDel="00000000" w:rsidP="00000000" w:rsidRDefault="00000000" w:rsidRPr="00000000" w14:paraId="0000001B">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settling with their foster carer, or who is only temporarily being looked after.</w:t>
      </w:r>
    </w:p>
    <w:p w:rsidR="00000000" w:rsidDel="00000000" w:rsidP="00000000" w:rsidRDefault="00000000" w:rsidRPr="00000000" w14:paraId="0000001C">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Where a child who normally attends our setting is taken into care and is cared for by a local foster </w:t>
      </w:r>
    </w:p>
    <w:p w:rsidR="00000000" w:rsidDel="00000000" w:rsidP="00000000" w:rsidRDefault="00000000" w:rsidRPr="00000000" w14:paraId="0000001D">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carer, we will continue to offer the placement for the child.</w:t>
      </w:r>
    </w:p>
    <w:p w:rsidR="00000000" w:rsidDel="00000000" w:rsidP="00000000" w:rsidRDefault="00000000" w:rsidRPr="00000000" w14:paraId="0000001E">
      <w:pPr>
        <w:spacing w:after="120" w:before="120" w:lineRule="auto"/>
        <w:jc w:val="both"/>
        <w:rPr>
          <w:rFonts w:ascii="Arial" w:cs="Arial" w:eastAsia="Arial" w:hAnsi="Arial"/>
          <w:color w:val="231f20"/>
          <w:sz w:val="12"/>
          <w:szCs w:val="12"/>
          <w:vertAlign w:val="baseline"/>
        </w:rPr>
      </w:pPr>
      <w:r w:rsidDel="00000000" w:rsidR="00000000" w:rsidRPr="00000000">
        <w:rPr>
          <w:rtl w:val="0"/>
        </w:rPr>
      </w:r>
    </w:p>
    <w:p w:rsidR="00000000" w:rsidDel="00000000" w:rsidP="00000000" w:rsidRDefault="00000000" w:rsidRPr="00000000" w14:paraId="0000001F">
      <w:pPr>
        <w:spacing w:after="120" w:before="120" w:line="360" w:lineRule="auto"/>
        <w:jc w:val="both"/>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Procedures</w:t>
      </w:r>
      <w:r w:rsidDel="00000000" w:rsidR="00000000" w:rsidRPr="00000000">
        <w:rPr>
          <w:rtl w:val="0"/>
        </w:rPr>
      </w:r>
    </w:p>
    <w:p w:rsidR="00000000" w:rsidDel="00000000" w:rsidP="00000000" w:rsidRDefault="00000000" w:rsidRPr="00000000" w14:paraId="00000020">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designated person for looked after children is the designated </w:t>
      </w:r>
      <w:r w:rsidDel="00000000" w:rsidR="00000000" w:rsidRPr="00000000">
        <w:rPr>
          <w:rFonts w:ascii="Arial" w:cs="Arial" w:eastAsia="Arial" w:hAnsi="Arial"/>
          <w:color w:val="231f20"/>
          <w:sz w:val="20"/>
          <w:szCs w:val="20"/>
          <w:rtl w:val="0"/>
        </w:rPr>
        <w:t xml:space="preserve">safeguarding lead</w:t>
      </w:r>
      <w:r w:rsidDel="00000000" w:rsidR="00000000" w:rsidRPr="00000000">
        <w:rPr>
          <w:rFonts w:ascii="Arial" w:cs="Arial" w:eastAsia="Arial" w:hAnsi="Arial"/>
          <w:color w:val="231f20"/>
          <w:sz w:val="20"/>
          <w:szCs w:val="20"/>
          <w:vertAlign w:val="baseline"/>
          <w:rtl w:val="0"/>
        </w:rPr>
        <w:t xml:space="preserve">.</w:t>
      </w:r>
    </w:p>
    <w:p w:rsidR="00000000" w:rsidDel="00000000" w:rsidP="00000000" w:rsidRDefault="00000000" w:rsidRPr="00000000" w14:paraId="00000021">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Every child is allocated a key person before they start and this is no different for a looked after</w:t>
      </w:r>
    </w:p>
    <w:p w:rsidR="00000000" w:rsidDel="00000000" w:rsidP="00000000" w:rsidRDefault="00000000" w:rsidRPr="00000000" w14:paraId="00000022">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child. The designated person ensures the key person has the information, support and training</w:t>
      </w:r>
    </w:p>
    <w:p w:rsidR="00000000" w:rsidDel="00000000" w:rsidP="00000000" w:rsidRDefault="00000000" w:rsidRPr="00000000" w14:paraId="00000023">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necessary to meet the looked after child’s needs.</w:t>
      </w:r>
    </w:p>
    <w:p w:rsidR="00000000" w:rsidDel="00000000" w:rsidP="00000000" w:rsidRDefault="00000000" w:rsidRPr="00000000" w14:paraId="00000024">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designated person and the key person liaise with agencies, professionals and practitioners</w:t>
      </w:r>
    </w:p>
    <w:p w:rsidR="00000000" w:rsidDel="00000000" w:rsidP="00000000" w:rsidRDefault="00000000" w:rsidRPr="00000000" w14:paraId="0000002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involved with the child and his or her family and ensure that appropriate information is gained</w:t>
      </w:r>
    </w:p>
    <w:p w:rsidR="00000000" w:rsidDel="00000000" w:rsidP="00000000" w:rsidRDefault="00000000" w:rsidRPr="00000000" w14:paraId="00000026">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and shared.</w:t>
      </w:r>
    </w:p>
    <w:p w:rsidR="00000000" w:rsidDel="00000000" w:rsidP="00000000" w:rsidRDefault="00000000" w:rsidRPr="00000000" w14:paraId="00000027">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setting recognises the role of the local authority children’s social care department as the</w:t>
      </w:r>
    </w:p>
    <w:p w:rsidR="00000000" w:rsidDel="00000000" w:rsidP="00000000" w:rsidRDefault="00000000" w:rsidRPr="00000000" w14:paraId="00000028">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child’s ‘corporate parent’ and the key agency in determining what takes place with the child.</w:t>
      </w:r>
    </w:p>
    <w:p w:rsidR="00000000" w:rsidDel="00000000" w:rsidP="00000000" w:rsidRDefault="00000000" w:rsidRPr="00000000" w14:paraId="00000029">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Nothing changes, especially with regard to the birth </w:t>
      </w:r>
      <w:r w:rsidDel="00000000" w:rsidR="00000000" w:rsidRPr="00000000">
        <w:rPr>
          <w:rFonts w:ascii="Arial" w:cs="Arial" w:eastAsia="Arial" w:hAnsi="Arial"/>
          <w:color w:val="231f20"/>
          <w:sz w:val="20"/>
          <w:szCs w:val="20"/>
          <w:rtl w:val="0"/>
        </w:rPr>
        <w:t xml:space="preserve">parents</w:t>
      </w:r>
      <w:r w:rsidDel="00000000" w:rsidR="00000000" w:rsidRPr="00000000">
        <w:rPr>
          <w:rFonts w:ascii="Arial" w:cs="Arial" w:eastAsia="Arial" w:hAnsi="Arial"/>
          <w:color w:val="231f20"/>
          <w:sz w:val="20"/>
          <w:szCs w:val="20"/>
          <w:vertAlign w:val="baseline"/>
          <w:rtl w:val="0"/>
        </w:rPr>
        <w:t xml:space="preserve"> or foster carer’s role in relation to</w:t>
      </w:r>
    </w:p>
    <w:p w:rsidR="00000000" w:rsidDel="00000000" w:rsidP="00000000" w:rsidRDefault="00000000" w:rsidRPr="00000000" w14:paraId="0000002A">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setting, without prior discussion and agreement with the child’s social worker.</w:t>
      </w:r>
    </w:p>
    <w:p w:rsidR="00000000" w:rsidDel="00000000" w:rsidP="00000000" w:rsidRDefault="00000000" w:rsidRPr="00000000" w14:paraId="0000002B">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At the start of a placement there is a professional’s meeting to determine the objectives of the</w:t>
      </w:r>
    </w:p>
    <w:p w:rsidR="00000000" w:rsidDel="00000000" w:rsidP="00000000" w:rsidRDefault="00000000" w:rsidRPr="00000000" w14:paraId="0000002C">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placement and draw up a care plan that incorporates the child’s learning needs. This plan is</w:t>
      </w:r>
    </w:p>
    <w:p w:rsidR="00000000" w:rsidDel="00000000" w:rsidP="00000000" w:rsidRDefault="00000000" w:rsidRPr="00000000" w14:paraId="0000002D">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reviewed after two weeks, six weeks and three months. Thereafter at three to six monthly </w:t>
      </w:r>
    </w:p>
    <w:p w:rsidR="00000000" w:rsidDel="00000000" w:rsidP="00000000" w:rsidRDefault="00000000" w:rsidRPr="00000000" w14:paraId="0000002E">
      <w:pPr>
        <w:spacing w:after="120" w:before="120" w:lineRule="auto"/>
        <w:jc w:val="both"/>
        <w:rPr>
          <w:rFonts w:ascii="Arial" w:cs="Arial" w:eastAsia="Arial" w:hAnsi="Arial"/>
          <w:color w:val="231f20"/>
          <w:sz w:val="12"/>
          <w:szCs w:val="12"/>
          <w:vertAlign w:val="baseline"/>
        </w:rPr>
      </w:pPr>
      <w:r w:rsidDel="00000000" w:rsidR="00000000" w:rsidRPr="00000000">
        <w:rPr>
          <w:rFonts w:ascii="Arial" w:cs="Arial" w:eastAsia="Arial" w:hAnsi="Arial"/>
          <w:color w:val="231f20"/>
          <w:sz w:val="20"/>
          <w:szCs w:val="20"/>
          <w:vertAlign w:val="baseline"/>
          <w:rtl w:val="0"/>
        </w:rPr>
        <w:t xml:space="preserve">intervals.</w:t>
      </w:r>
      <w:r w:rsidDel="00000000" w:rsidR="00000000" w:rsidRPr="00000000">
        <w:rPr>
          <w:rFonts w:ascii="Arial" w:cs="Arial" w:eastAsia="Arial" w:hAnsi="Arial"/>
          <w:color w:val="231f20"/>
          <w:vertAlign w:val="baseline"/>
          <w:rtl w:val="0"/>
        </w:rPr>
        <w:br w:type="textWrapping"/>
      </w:r>
      <w:r w:rsidDel="00000000" w:rsidR="00000000" w:rsidRPr="00000000">
        <w:rPr>
          <w:rtl w:val="0"/>
        </w:rPr>
      </w:r>
    </w:p>
    <w:p w:rsidR="00000000" w:rsidDel="00000000" w:rsidP="00000000" w:rsidRDefault="00000000" w:rsidRPr="00000000" w14:paraId="0000002F">
      <w:pPr>
        <w:spacing w:after="120" w:before="120" w:lineRule="auto"/>
        <w:jc w:val="both"/>
        <w:rPr>
          <w:rFonts w:ascii="Arial" w:cs="Arial" w:eastAsia="Arial" w:hAnsi="Arial"/>
          <w:color w:val="231f20"/>
          <w:vertAlign w:val="baseline"/>
        </w:rPr>
      </w:pPr>
      <w:r w:rsidDel="00000000" w:rsidR="00000000" w:rsidRPr="00000000">
        <w:rPr>
          <w:rFonts w:ascii="Arial" w:cs="Arial" w:eastAsia="Arial" w:hAnsi="Arial"/>
          <w:b w:val="1"/>
          <w:color w:val="231f20"/>
          <w:vertAlign w:val="baseline"/>
          <w:rtl w:val="0"/>
        </w:rPr>
        <w:t xml:space="preserve">The care plan</w:t>
      </w:r>
      <w:r w:rsidDel="00000000" w:rsidR="00000000" w:rsidRPr="00000000">
        <w:rPr>
          <w:rFonts w:ascii="Arial" w:cs="Arial" w:eastAsia="Arial" w:hAnsi="Arial"/>
          <w:color w:val="231f20"/>
          <w:vertAlign w:val="baseline"/>
          <w:rtl w:val="0"/>
        </w:rPr>
        <w:t xml:space="preserve"> </w:t>
      </w:r>
      <w:r w:rsidDel="00000000" w:rsidR="00000000" w:rsidRPr="00000000">
        <w:rPr>
          <w:rFonts w:ascii="Arial" w:cs="Arial" w:eastAsia="Arial" w:hAnsi="Arial"/>
          <w:b w:val="1"/>
          <w:color w:val="231f20"/>
          <w:vertAlign w:val="baseline"/>
          <w:rtl w:val="0"/>
        </w:rPr>
        <w:t xml:space="preserve">needs to consider issues for the child such as:</w:t>
      </w:r>
      <w:r w:rsidDel="00000000" w:rsidR="00000000" w:rsidRPr="00000000">
        <w:rPr>
          <w:rtl w:val="0"/>
        </w:rPr>
      </w:r>
    </w:p>
    <w:p w:rsidR="00000000" w:rsidDel="00000000" w:rsidP="00000000" w:rsidRDefault="00000000" w:rsidRPr="00000000" w14:paraId="00000030">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their emotional needs and how they are to be met;</w:t>
      </w:r>
    </w:p>
    <w:p w:rsidR="00000000" w:rsidDel="00000000" w:rsidP="00000000" w:rsidRDefault="00000000" w:rsidRPr="00000000" w14:paraId="00000031">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how any emotional issues and problems that affect behaviour are to be managed;</w:t>
      </w:r>
    </w:p>
    <w:p w:rsidR="00000000" w:rsidDel="00000000" w:rsidP="00000000" w:rsidRDefault="00000000" w:rsidRPr="00000000" w14:paraId="00000032">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their sense of self, culture, language(s) and identity – and how this is to be supported;</w:t>
      </w:r>
    </w:p>
    <w:p w:rsidR="00000000" w:rsidDel="00000000" w:rsidP="00000000" w:rsidRDefault="00000000" w:rsidRPr="00000000" w14:paraId="00000033">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their need for sociability and friendship;</w:t>
      </w:r>
    </w:p>
    <w:p w:rsidR="00000000" w:rsidDel="00000000" w:rsidP="00000000" w:rsidRDefault="00000000" w:rsidRPr="00000000" w14:paraId="00000034">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their interests and abilities and possible learning journey pathway; and</w:t>
      </w:r>
    </w:p>
    <w:p w:rsidR="00000000" w:rsidDel="00000000" w:rsidP="00000000" w:rsidRDefault="00000000" w:rsidRPr="00000000" w14:paraId="0000003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how any special needs will be supported.</w:t>
      </w:r>
    </w:p>
    <w:p w:rsidR="00000000" w:rsidDel="00000000" w:rsidP="00000000" w:rsidRDefault="00000000" w:rsidRPr="00000000" w14:paraId="00000036">
      <w:pPr>
        <w:spacing w:after="120" w:before="120" w:lineRule="auto"/>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37">
      <w:pPr>
        <w:spacing w:after="120" w:before="120" w:lineRule="auto"/>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38">
      <w:pPr>
        <w:spacing w:after="120" w:before="120" w:lineRule="auto"/>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39">
      <w:pPr>
        <w:spacing w:after="120" w:before="120" w:lineRule="auto"/>
        <w:jc w:val="both"/>
        <w:rPr>
          <w:rFonts w:ascii="Arial" w:cs="Arial" w:eastAsia="Arial" w:hAnsi="Arial"/>
          <w:color w:val="231f20"/>
          <w:sz w:val="8"/>
          <w:szCs w:val="8"/>
          <w:vertAlign w:val="baseline"/>
        </w:rPr>
      </w:pPr>
      <w:r w:rsidDel="00000000" w:rsidR="00000000" w:rsidRPr="00000000">
        <w:rPr>
          <w:rtl w:val="0"/>
        </w:rPr>
      </w:r>
    </w:p>
    <w:p w:rsidR="00000000" w:rsidDel="00000000" w:rsidP="00000000" w:rsidRDefault="00000000" w:rsidRPr="00000000" w14:paraId="0000003A">
      <w:pPr>
        <w:spacing w:after="120" w:before="120" w:lineRule="auto"/>
        <w:jc w:val="both"/>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In addition, the care plan will also consider:</w:t>
      </w:r>
      <w:r w:rsidDel="00000000" w:rsidR="00000000" w:rsidRPr="00000000">
        <w:rPr>
          <w:rtl w:val="0"/>
        </w:rPr>
      </w:r>
    </w:p>
    <w:p w:rsidR="00000000" w:rsidDel="00000000" w:rsidP="00000000" w:rsidRDefault="00000000" w:rsidRPr="00000000" w14:paraId="0000003B">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how information will be shared with the foster carer and local authority (as the ‘corporate</w:t>
      </w:r>
    </w:p>
    <w:p w:rsidR="00000000" w:rsidDel="00000000" w:rsidP="00000000" w:rsidRDefault="00000000" w:rsidRPr="00000000" w14:paraId="0000003C">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parent’) as well as what information is shared with whom and how it will be recorded and</w:t>
      </w:r>
    </w:p>
    <w:p w:rsidR="00000000" w:rsidDel="00000000" w:rsidP="00000000" w:rsidRDefault="00000000" w:rsidRPr="00000000" w14:paraId="0000003D">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stored;</w:t>
      </w:r>
    </w:p>
    <w:p w:rsidR="00000000" w:rsidDel="00000000" w:rsidP="00000000" w:rsidRDefault="00000000" w:rsidRPr="00000000" w14:paraId="0000003E">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what contact the child has with his/her birth parent(s) and what arrangements will be in place</w:t>
      </w:r>
    </w:p>
    <w:p w:rsidR="00000000" w:rsidDel="00000000" w:rsidP="00000000" w:rsidRDefault="00000000" w:rsidRPr="00000000" w14:paraId="0000003F">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for supervised contact. If this is to be at the setting, when, where and what form the contact</w:t>
      </w:r>
    </w:p>
    <w:p w:rsidR="00000000" w:rsidDel="00000000" w:rsidP="00000000" w:rsidRDefault="00000000" w:rsidRPr="00000000" w14:paraId="00000040">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will take will be discussed and agreed;</w:t>
      </w:r>
    </w:p>
    <w:p w:rsidR="00000000" w:rsidDel="00000000" w:rsidP="00000000" w:rsidRDefault="00000000" w:rsidRPr="00000000" w14:paraId="00000041">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what written reporting is required;</w:t>
      </w:r>
    </w:p>
    <w:p w:rsidR="00000000" w:rsidDel="00000000" w:rsidP="00000000" w:rsidRDefault="00000000" w:rsidRPr="00000000" w14:paraId="00000042">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wherever possible, and where the plan is for the child to return home, the birth parent(s)</w:t>
      </w:r>
    </w:p>
    <w:p w:rsidR="00000000" w:rsidDel="00000000" w:rsidP="00000000" w:rsidRDefault="00000000" w:rsidRPr="00000000" w14:paraId="00000043">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should be involved in planning; and</w:t>
      </w:r>
    </w:p>
    <w:p w:rsidR="00000000" w:rsidDel="00000000" w:rsidP="00000000" w:rsidRDefault="00000000" w:rsidRPr="00000000" w14:paraId="00000044">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 with the social worker’s agreement, and as part of the plan, the birth parent(s) should be</w:t>
      </w:r>
    </w:p>
    <w:p w:rsidR="00000000" w:rsidDel="00000000" w:rsidP="00000000" w:rsidRDefault="00000000" w:rsidRPr="00000000" w14:paraId="0000004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involved in the setting’s activities that include parents, such as outings and fun-days etc.</w:t>
      </w:r>
    </w:p>
    <w:p w:rsidR="00000000" w:rsidDel="00000000" w:rsidP="00000000" w:rsidRDefault="00000000" w:rsidRPr="00000000" w14:paraId="00000046">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alongside the foster carer.</w:t>
      </w:r>
    </w:p>
    <w:p w:rsidR="00000000" w:rsidDel="00000000" w:rsidP="00000000" w:rsidRDefault="00000000" w:rsidRPr="00000000" w14:paraId="00000047">
      <w:pPr>
        <w:spacing w:after="120" w:before="120" w:lineRule="auto"/>
        <w:jc w:val="both"/>
        <w:rPr>
          <w:rFonts w:ascii="Arial" w:cs="Arial" w:eastAsia="Arial" w:hAnsi="Arial"/>
          <w:color w:val="231f20"/>
          <w:sz w:val="20"/>
          <w:szCs w:val="20"/>
          <w:vertAlign w:val="baseline"/>
        </w:rPr>
      </w:pPr>
      <w:r w:rsidDel="00000000" w:rsidR="00000000" w:rsidRPr="00000000">
        <w:rPr>
          <w:rtl w:val="0"/>
        </w:rPr>
      </w:r>
    </w:p>
    <w:p w:rsidR="00000000" w:rsidDel="00000000" w:rsidP="00000000" w:rsidRDefault="00000000" w:rsidRPr="00000000" w14:paraId="00000048">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b w:val="1"/>
          <w:color w:val="231f20"/>
          <w:sz w:val="20"/>
          <w:szCs w:val="20"/>
          <w:vertAlign w:val="baseline"/>
          <w:rtl w:val="0"/>
        </w:rPr>
        <w:t xml:space="preserve">The settling-in process</w:t>
      </w:r>
      <w:r w:rsidDel="00000000" w:rsidR="00000000" w:rsidRPr="00000000">
        <w:rPr>
          <w:rFonts w:ascii="Arial" w:cs="Arial" w:eastAsia="Arial" w:hAnsi="Arial"/>
          <w:color w:val="231f20"/>
          <w:sz w:val="20"/>
          <w:szCs w:val="20"/>
          <w:vertAlign w:val="baseline"/>
          <w:rtl w:val="0"/>
        </w:rPr>
        <w:t xml:space="preserve"> for the child is agreed</w:t>
      </w:r>
      <w:r w:rsidDel="00000000" w:rsidR="00000000" w:rsidRPr="00000000">
        <w:rPr>
          <w:rFonts w:ascii="Arial" w:cs="Arial" w:eastAsia="Arial" w:hAnsi="Arial"/>
          <w:color w:val="231f20"/>
          <w:sz w:val="20"/>
          <w:szCs w:val="20"/>
          <w:rtl w:val="0"/>
        </w:rPr>
        <w:t xml:space="preserve"> with the families</w:t>
      </w:r>
      <w:r w:rsidDel="00000000" w:rsidR="00000000" w:rsidRPr="00000000">
        <w:rPr>
          <w:rFonts w:ascii="Arial" w:cs="Arial" w:eastAsia="Arial" w:hAnsi="Arial"/>
          <w:color w:val="231f20"/>
          <w:sz w:val="20"/>
          <w:szCs w:val="20"/>
          <w:vertAlign w:val="baseline"/>
          <w:rtl w:val="0"/>
        </w:rPr>
        <w:t xml:space="preserve">. It should be the same as for any other child, with the foster carer taking the place of the parent, unless otherwise agreed. It is even more important</w:t>
      </w:r>
    </w:p>
    <w:p w:rsidR="00000000" w:rsidDel="00000000" w:rsidP="00000000" w:rsidRDefault="00000000" w:rsidRPr="00000000" w14:paraId="00000049">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that the ‘proximity’ stage is followed until it is visible that the child has formed a sufficient</w:t>
      </w:r>
    </w:p>
    <w:p w:rsidR="00000000" w:rsidDel="00000000" w:rsidP="00000000" w:rsidRDefault="00000000" w:rsidRPr="00000000" w14:paraId="0000004A">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relationship with his or her key person for them to act as a ‘secure base’ to allow the gradual</w:t>
      </w:r>
    </w:p>
    <w:p w:rsidR="00000000" w:rsidDel="00000000" w:rsidP="00000000" w:rsidRDefault="00000000" w:rsidRPr="00000000" w14:paraId="0000004B">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separation from the foster carer. This process may take longer in some cases, so time needs to be</w:t>
      </w:r>
    </w:p>
    <w:p w:rsidR="00000000" w:rsidDel="00000000" w:rsidP="00000000" w:rsidRDefault="00000000" w:rsidRPr="00000000" w14:paraId="0000004C">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allowed for it to take place without causing further distress or anxiety to the child.</w:t>
      </w:r>
    </w:p>
    <w:p w:rsidR="00000000" w:rsidDel="00000000" w:rsidP="00000000" w:rsidRDefault="00000000" w:rsidRPr="00000000" w14:paraId="0000004D">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In the first two weeks after settling-in, the child’s well-being is the focus of observation, their</w:t>
      </w:r>
    </w:p>
    <w:p w:rsidR="00000000" w:rsidDel="00000000" w:rsidP="00000000" w:rsidRDefault="00000000" w:rsidRPr="00000000" w14:paraId="0000004E">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sociability and their ability to manage their feelings with or without support.</w:t>
      </w:r>
    </w:p>
    <w:p w:rsidR="00000000" w:rsidDel="00000000" w:rsidP="00000000" w:rsidRDefault="00000000" w:rsidRPr="00000000" w14:paraId="0000004F">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Further observations about communication, interests and abilities will be noted to f</w:t>
      </w:r>
      <w:r w:rsidDel="00000000" w:rsidR="00000000" w:rsidRPr="00000000">
        <w:rPr>
          <w:rFonts w:ascii="Arial" w:cs="Arial" w:eastAsia="Arial" w:hAnsi="Arial"/>
          <w:color w:val="231f20"/>
          <w:sz w:val="20"/>
          <w:szCs w:val="20"/>
          <w:rtl w:val="0"/>
        </w:rPr>
        <w:t xml:space="preserve">o</w:t>
      </w:r>
      <w:r w:rsidDel="00000000" w:rsidR="00000000" w:rsidRPr="00000000">
        <w:rPr>
          <w:rFonts w:ascii="Arial" w:cs="Arial" w:eastAsia="Arial" w:hAnsi="Arial"/>
          <w:color w:val="231f20"/>
          <w:sz w:val="20"/>
          <w:szCs w:val="20"/>
          <w:vertAlign w:val="baseline"/>
          <w:rtl w:val="0"/>
        </w:rPr>
        <w:t xml:space="preserve">rm a picture of</w:t>
      </w:r>
    </w:p>
    <w:p w:rsidR="00000000" w:rsidDel="00000000" w:rsidP="00000000" w:rsidRDefault="00000000" w:rsidRPr="00000000" w14:paraId="00000050">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whole child in relation to </w:t>
      </w:r>
      <w:r w:rsidDel="00000000" w:rsidR="00000000" w:rsidRPr="00000000">
        <w:rPr>
          <w:rFonts w:ascii="Arial" w:cs="Arial" w:eastAsia="Arial" w:hAnsi="Arial"/>
          <w:color w:val="231f20"/>
          <w:sz w:val="20"/>
          <w:szCs w:val="20"/>
          <w:rtl w:val="0"/>
        </w:rPr>
        <w:t xml:space="preserve">Birth to Five Matters and the</w:t>
      </w:r>
      <w:r w:rsidDel="00000000" w:rsidR="00000000" w:rsidRPr="00000000">
        <w:rPr>
          <w:rFonts w:ascii="Arial" w:cs="Arial" w:eastAsia="Arial" w:hAnsi="Arial"/>
          <w:color w:val="231f20"/>
          <w:sz w:val="20"/>
          <w:szCs w:val="20"/>
          <w:vertAlign w:val="baseline"/>
          <w:rtl w:val="0"/>
        </w:rPr>
        <w:t xml:space="preserve"> prime and specific areas of</w:t>
      </w:r>
    </w:p>
    <w:p w:rsidR="00000000" w:rsidDel="00000000" w:rsidP="00000000" w:rsidRDefault="00000000" w:rsidRPr="00000000" w14:paraId="00000051">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learning and development.</w:t>
      </w:r>
    </w:p>
    <w:p w:rsidR="00000000" w:rsidDel="00000000" w:rsidP="00000000" w:rsidRDefault="00000000" w:rsidRPr="00000000" w14:paraId="00000052">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Concerns about the child will be noted in the child’s file and discussed with the foster carer.</w:t>
      </w:r>
    </w:p>
    <w:p w:rsidR="00000000" w:rsidDel="00000000" w:rsidP="00000000" w:rsidRDefault="00000000" w:rsidRPr="00000000" w14:paraId="00000053">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If the concerns are about the foster carer’s treatment of the child, or if abuse is suspected, these</w:t>
      </w:r>
    </w:p>
    <w:p w:rsidR="00000000" w:rsidDel="00000000" w:rsidP="00000000" w:rsidRDefault="00000000" w:rsidRPr="00000000" w14:paraId="00000054">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are recorded in the child’s file and reported to the child’s social care worker according to the</w:t>
      </w:r>
    </w:p>
    <w:p w:rsidR="00000000" w:rsidDel="00000000" w:rsidP="00000000" w:rsidRDefault="00000000" w:rsidRPr="00000000" w14:paraId="00000055">
      <w:pPr>
        <w:spacing w:after="120" w:before="12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setting’s safeguarding children procedure.</w:t>
      </w:r>
    </w:p>
    <w:p w:rsidR="00000000" w:rsidDel="00000000" w:rsidP="00000000" w:rsidRDefault="00000000" w:rsidRPr="00000000" w14:paraId="00000056">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Regular contact should be maintained with the social worker through planned meetings that will</w:t>
      </w:r>
    </w:p>
    <w:p w:rsidR="00000000" w:rsidDel="00000000" w:rsidP="00000000" w:rsidRDefault="00000000" w:rsidRPr="00000000" w14:paraId="00000057">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include the foster carer.</w:t>
      </w:r>
    </w:p>
    <w:p w:rsidR="00000000" w:rsidDel="00000000" w:rsidP="00000000" w:rsidRDefault="00000000" w:rsidRPr="00000000" w14:paraId="00000058">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The transition to school will be handled sensitively. The designated person and/or the child’s key</w:t>
      </w:r>
    </w:p>
    <w:p w:rsidR="00000000" w:rsidDel="00000000" w:rsidP="00000000" w:rsidRDefault="00000000" w:rsidRPr="00000000" w14:paraId="00000059">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person will liaise with the school, passing on relevant information and documentation with the</w:t>
      </w:r>
    </w:p>
    <w:p w:rsidR="00000000" w:rsidDel="00000000" w:rsidP="00000000" w:rsidRDefault="00000000" w:rsidRPr="00000000" w14:paraId="0000005A">
      <w:pPr>
        <w:spacing w:after="120" w:before="120" w:line="360" w:lineRule="auto"/>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agreement of the looked after child’s birth parents.</w:t>
      </w:r>
    </w:p>
    <w:p w:rsidR="00000000" w:rsidDel="00000000" w:rsidP="00000000" w:rsidRDefault="00000000" w:rsidRPr="00000000" w14:paraId="0000005B">
      <w:pPr>
        <w:spacing w:after="120" w:before="120" w:line="360" w:lineRule="auto"/>
        <w:jc w:val="both"/>
        <w:rPr>
          <w:rFonts w:ascii="Arial" w:cs="Arial" w:eastAsia="Arial" w:hAnsi="Arial"/>
          <w:color w:val="231f20"/>
          <w:sz w:val="4"/>
          <w:szCs w:val="4"/>
        </w:rPr>
      </w:pPr>
      <w:r w:rsidDel="00000000" w:rsidR="00000000" w:rsidRPr="00000000">
        <w:rPr>
          <w:rtl w:val="0"/>
        </w:rPr>
      </w:r>
    </w:p>
    <w:p w:rsidR="00000000" w:rsidDel="00000000" w:rsidP="00000000" w:rsidRDefault="00000000" w:rsidRPr="00000000" w14:paraId="0000005C">
      <w:pPr>
        <w:spacing w:after="120" w:before="120" w:line="360" w:lineRule="auto"/>
        <w:jc w:val="both"/>
        <w:rPr>
          <w:rFonts w:ascii="Arial" w:cs="Arial" w:eastAsia="Arial" w:hAnsi="Arial"/>
          <w:color w:val="231f20"/>
          <w:sz w:val="4"/>
          <w:szCs w:val="4"/>
        </w:rPr>
      </w:pPr>
      <w:r w:rsidDel="00000000" w:rsidR="00000000" w:rsidRPr="00000000">
        <w:rPr>
          <w:rtl w:val="0"/>
        </w:rPr>
      </w:r>
    </w:p>
    <w:p w:rsidR="00000000" w:rsidDel="00000000" w:rsidP="00000000" w:rsidRDefault="00000000" w:rsidRPr="00000000" w14:paraId="0000005D">
      <w:pPr>
        <w:spacing w:after="120" w:before="120" w:line="360" w:lineRule="auto"/>
        <w:jc w:val="both"/>
        <w:rPr>
          <w:rFonts w:ascii="Arial" w:cs="Arial" w:eastAsia="Arial" w:hAnsi="Arial"/>
          <w:color w:val="231f20"/>
          <w:sz w:val="4"/>
          <w:szCs w:val="4"/>
        </w:rPr>
      </w:pPr>
      <w:r w:rsidDel="00000000" w:rsidR="00000000" w:rsidRPr="00000000">
        <w:rPr>
          <w:rtl w:val="0"/>
        </w:rPr>
      </w:r>
    </w:p>
    <w:p w:rsidR="00000000" w:rsidDel="00000000" w:rsidP="00000000" w:rsidRDefault="00000000" w:rsidRPr="00000000" w14:paraId="0000005E">
      <w:pPr>
        <w:spacing w:after="120" w:before="120" w:line="360" w:lineRule="auto"/>
        <w:jc w:val="both"/>
        <w:rPr>
          <w:rFonts w:ascii="Arial" w:cs="Arial" w:eastAsia="Arial" w:hAnsi="Arial"/>
          <w:color w:val="231f20"/>
          <w:sz w:val="4"/>
          <w:szCs w:val="4"/>
        </w:rPr>
      </w:pPr>
      <w:r w:rsidDel="00000000" w:rsidR="00000000" w:rsidRPr="00000000">
        <w:rPr>
          <w:rtl w:val="0"/>
        </w:rPr>
      </w:r>
    </w:p>
    <w:p w:rsidR="00000000" w:rsidDel="00000000" w:rsidP="00000000" w:rsidRDefault="00000000" w:rsidRPr="00000000" w14:paraId="0000005F">
      <w:pPr>
        <w:spacing w:after="120" w:before="120" w:line="360" w:lineRule="auto"/>
        <w:jc w:val="both"/>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Further guidance</w:t>
      </w:r>
      <w:r w:rsidDel="00000000" w:rsidR="00000000" w:rsidRPr="00000000">
        <w:rPr>
          <w:rtl w:val="0"/>
        </w:rPr>
      </w:r>
    </w:p>
    <w:p w:rsidR="00000000" w:rsidDel="00000000" w:rsidP="00000000" w:rsidRDefault="00000000" w:rsidRPr="00000000" w14:paraId="00000060">
      <w:pPr>
        <w:numPr>
          <w:ilvl w:val="0"/>
          <w:numId w:val="1"/>
        </w:numPr>
        <w:spacing w:after="120" w:before="120" w:line="360" w:lineRule="auto"/>
        <w:ind w:left="720" w:hanging="360"/>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Guidance on the Education of Children and Young People in Public Care (DfEE 2000)</w:t>
      </w:r>
    </w:p>
    <w:p w:rsidR="00000000" w:rsidDel="00000000" w:rsidP="00000000" w:rsidRDefault="00000000" w:rsidRPr="00000000" w14:paraId="00000061">
      <w:pPr>
        <w:numPr>
          <w:ilvl w:val="0"/>
          <w:numId w:val="1"/>
        </w:numPr>
        <w:spacing w:after="120" w:before="120" w:line="360" w:lineRule="auto"/>
        <w:ind w:left="720" w:hanging="360"/>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Who Does What: How Social Workers and Carers Can Support the Education of Looked After</w:t>
      </w:r>
    </w:p>
    <w:p w:rsidR="00000000" w:rsidDel="00000000" w:rsidP="00000000" w:rsidRDefault="00000000" w:rsidRPr="00000000" w14:paraId="00000062">
      <w:pPr>
        <w:numPr>
          <w:ilvl w:val="0"/>
          <w:numId w:val="1"/>
        </w:numPr>
        <w:spacing w:after="120" w:before="120" w:line="360" w:lineRule="auto"/>
        <w:ind w:left="720" w:hanging="360"/>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Children (DfES 2005)</w:t>
      </w:r>
    </w:p>
    <w:p w:rsidR="00000000" w:rsidDel="00000000" w:rsidP="00000000" w:rsidRDefault="00000000" w:rsidRPr="00000000" w14:paraId="00000063">
      <w:pPr>
        <w:numPr>
          <w:ilvl w:val="0"/>
          <w:numId w:val="1"/>
        </w:numPr>
        <w:spacing w:after="120" w:before="120" w:line="360" w:lineRule="auto"/>
        <w:ind w:left="720" w:hanging="360"/>
        <w:jc w:val="both"/>
        <w:rPr>
          <w:rFonts w:ascii="Arial" w:cs="Arial" w:eastAsia="Arial" w:hAnsi="Arial"/>
          <w:color w:val="231f20"/>
          <w:sz w:val="20"/>
          <w:szCs w:val="20"/>
          <w:vertAlign w:val="baseline"/>
        </w:rPr>
      </w:pPr>
      <w:r w:rsidDel="00000000" w:rsidR="00000000" w:rsidRPr="00000000">
        <w:rPr>
          <w:rFonts w:ascii="Arial" w:cs="Arial" w:eastAsia="Arial" w:hAnsi="Arial"/>
          <w:color w:val="231f20"/>
          <w:sz w:val="20"/>
          <w:szCs w:val="20"/>
          <w:vertAlign w:val="baseline"/>
          <w:rtl w:val="0"/>
        </w:rPr>
        <w:t xml:space="preserve">Supporting Looked After Learners - A Practical Guide for School Governors (DfES 2006)</w:t>
      </w:r>
    </w:p>
    <w:p w:rsidR="00000000" w:rsidDel="00000000" w:rsidP="00000000" w:rsidRDefault="00000000" w:rsidRPr="00000000" w14:paraId="00000064">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This policy was adopted at a meeting of Woolston and Woolston Adventure Pre-Schools on 10 October 2016</w:t>
      </w:r>
    </w:p>
    <w:p w:rsidR="00000000" w:rsidDel="00000000" w:rsidP="00000000" w:rsidRDefault="00000000" w:rsidRPr="00000000" w14:paraId="00000065">
      <w:pPr>
        <w:spacing w:after="120" w:before="120" w:line="360" w:lineRule="auto"/>
        <w:jc w:val="both"/>
        <w:rPr>
          <w:rFonts w:ascii="Arial" w:cs="Arial" w:eastAsia="Arial" w:hAnsi="Arial"/>
          <w:color w:val="231f20"/>
        </w:rPr>
      </w:pPr>
      <w:r w:rsidDel="00000000" w:rsidR="00000000" w:rsidRPr="00000000">
        <w:rPr>
          <w:rFonts w:ascii="Arial" w:cs="Arial" w:eastAsia="Arial" w:hAnsi="Arial"/>
          <w:color w:val="231f20"/>
          <w:vertAlign w:val="baseline"/>
          <w:rtl w:val="0"/>
        </w:rPr>
        <w:t xml:space="preserve">Last updated: </w:t>
      </w:r>
      <w:r w:rsidDel="00000000" w:rsidR="00000000" w:rsidRPr="00000000">
        <w:rPr>
          <w:rFonts w:ascii="Arial" w:cs="Arial" w:eastAsia="Arial" w:hAnsi="Arial"/>
          <w:color w:val="231f20"/>
          <w:rtl w:val="0"/>
        </w:rPr>
        <w:t xml:space="preserve">October</w:t>
      </w:r>
      <w:r w:rsidDel="00000000" w:rsidR="00000000" w:rsidRPr="00000000">
        <w:rPr>
          <w:rFonts w:ascii="Arial" w:cs="Arial" w:eastAsia="Arial" w:hAnsi="Arial"/>
          <w:color w:val="231f20"/>
          <w:vertAlign w:val="baseline"/>
          <w:rtl w:val="0"/>
        </w:rPr>
        <w:t xml:space="preserve"> 2023 </w:t>
      </w:r>
      <w:r w:rsidDel="00000000" w:rsidR="00000000" w:rsidRPr="00000000">
        <w:rPr>
          <w:rtl w:val="0"/>
        </w:rPr>
      </w:r>
    </w:p>
    <w:p w:rsidR="00000000" w:rsidDel="00000000" w:rsidP="00000000" w:rsidRDefault="00000000" w:rsidRPr="00000000" w14:paraId="00000066">
      <w:pPr>
        <w:spacing w:after="120" w:before="120" w:line="360" w:lineRule="auto"/>
        <w:jc w:val="both"/>
        <w:rPr>
          <w:rFonts w:ascii="Arial" w:cs="Arial" w:eastAsia="Arial" w:hAnsi="Arial"/>
          <w:color w:val="231f20"/>
        </w:rPr>
      </w:pPr>
      <w:r w:rsidDel="00000000" w:rsidR="00000000" w:rsidRPr="00000000">
        <w:rPr>
          <w:rFonts w:ascii="Arial" w:cs="Arial" w:eastAsia="Arial" w:hAnsi="Arial"/>
          <w:color w:val="231f20"/>
          <w:rtl w:val="0"/>
        </w:rPr>
        <w:t xml:space="preserve">Name of signatory: </w:t>
      </w:r>
    </w:p>
    <w:p w:rsidR="00000000" w:rsidDel="00000000" w:rsidP="00000000" w:rsidRDefault="00000000" w:rsidRPr="00000000" w14:paraId="00000067">
      <w:pPr>
        <w:spacing w:after="120" w:before="120" w:line="360" w:lineRule="auto"/>
        <w:jc w:val="both"/>
        <w:rPr>
          <w:rFonts w:ascii="Arial" w:cs="Arial" w:eastAsia="Arial" w:hAnsi="Arial"/>
          <w:color w:val="231f20"/>
        </w:rPr>
      </w:pPr>
      <w:r w:rsidDel="00000000" w:rsidR="00000000" w:rsidRPr="00000000">
        <w:rPr>
          <w:rFonts w:ascii="Arial" w:cs="Arial" w:eastAsia="Arial" w:hAnsi="Arial"/>
          <w:color w:val="231f20"/>
          <w:rtl w:val="0"/>
        </w:rPr>
        <w:t xml:space="preserve">Role on the committee: Chair</w:t>
      </w:r>
    </w:p>
    <w:p w:rsidR="00000000" w:rsidDel="00000000" w:rsidP="00000000" w:rsidRDefault="00000000" w:rsidRPr="00000000" w14:paraId="00000068">
      <w:pPr>
        <w:spacing w:after="120" w:before="120" w:line="360" w:lineRule="auto"/>
        <w:jc w:val="both"/>
        <w:rPr>
          <w:rFonts w:ascii="Arial" w:cs="Arial" w:eastAsia="Arial" w:hAnsi="Arial"/>
          <w:color w:val="231f20"/>
        </w:rPr>
      </w:pPr>
      <w:r w:rsidDel="00000000" w:rsidR="00000000" w:rsidRPr="00000000">
        <w:rPr>
          <w:rFonts w:ascii="Arial" w:cs="Arial" w:eastAsia="Arial" w:hAnsi="Arial"/>
          <w:color w:val="231f20"/>
          <w:rtl w:val="0"/>
        </w:rPr>
        <w:t xml:space="preserve">Date</w:t>
      </w:r>
    </w:p>
    <w:p w:rsidR="00000000" w:rsidDel="00000000" w:rsidP="00000000" w:rsidRDefault="00000000" w:rsidRPr="00000000" w14:paraId="00000069">
      <w:pPr>
        <w:spacing w:after="120" w:before="120" w:line="360" w:lineRule="auto"/>
        <w:jc w:val="both"/>
        <w:rPr>
          <w:rFonts w:ascii="Arial" w:cs="Arial" w:eastAsia="Arial" w:hAnsi="Arial"/>
          <w:color w:val="231f20"/>
        </w:rPr>
      </w:pPr>
      <w:r w:rsidDel="00000000" w:rsidR="00000000" w:rsidRPr="00000000">
        <w:rPr>
          <w:rFonts w:ascii="Arial" w:cs="Arial" w:eastAsia="Arial" w:hAnsi="Arial"/>
          <w:color w:val="231f20"/>
          <w:rtl w:val="0"/>
        </w:rPr>
        <w:t xml:space="preserve">Signature </w:t>
      </w:r>
    </w:p>
    <w:p w:rsidR="00000000" w:rsidDel="00000000" w:rsidP="00000000" w:rsidRDefault="00000000" w:rsidRPr="00000000" w14:paraId="0000006A">
      <w:pPr>
        <w:spacing w:after="120" w:before="120" w:line="360" w:lineRule="auto"/>
        <w:jc w:val="both"/>
        <w:rPr>
          <w:rFonts w:ascii="Arial" w:cs="Arial" w:eastAsia="Arial" w:hAnsi="Arial"/>
          <w:color w:val="231f20"/>
        </w:rPr>
      </w:pPr>
      <w:r w:rsidDel="00000000" w:rsidR="00000000" w:rsidRPr="00000000">
        <w:rPr>
          <w:rtl w:val="0"/>
        </w:rPr>
      </w:r>
    </w:p>
    <w:p w:rsidR="00000000" w:rsidDel="00000000" w:rsidP="00000000" w:rsidRDefault="00000000" w:rsidRPr="00000000" w14:paraId="0000006B">
      <w:pPr>
        <w:spacing w:after="120" w:before="120" w:line="360" w:lineRule="auto"/>
        <w:jc w:val="both"/>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Woolston Preschool manager</w:t>
      </w:r>
      <w:r w:rsidDel="00000000" w:rsidR="00000000" w:rsidRPr="00000000">
        <w:rPr>
          <w:rtl w:val="0"/>
        </w:rPr>
      </w:r>
    </w:p>
    <w:p w:rsidR="00000000" w:rsidDel="00000000" w:rsidP="00000000" w:rsidRDefault="00000000" w:rsidRPr="00000000" w14:paraId="0000006C">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Name Gemma Woodward</w:t>
      </w:r>
    </w:p>
    <w:p w:rsidR="00000000" w:rsidDel="00000000" w:rsidP="00000000" w:rsidRDefault="00000000" w:rsidRPr="00000000" w14:paraId="0000006D">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Date</w:t>
      </w:r>
    </w:p>
    <w:p w:rsidR="00000000" w:rsidDel="00000000" w:rsidP="00000000" w:rsidRDefault="00000000" w:rsidRPr="00000000" w14:paraId="0000006E">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Signature </w:t>
      </w:r>
    </w:p>
    <w:p w:rsidR="00000000" w:rsidDel="00000000" w:rsidP="00000000" w:rsidRDefault="00000000" w:rsidRPr="00000000" w14:paraId="0000006F">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ab/>
        <w:tab/>
        <w:tab/>
      </w:r>
    </w:p>
    <w:p w:rsidR="00000000" w:rsidDel="00000000" w:rsidP="00000000" w:rsidRDefault="00000000" w:rsidRPr="00000000" w14:paraId="00000070">
      <w:pPr>
        <w:spacing w:after="120" w:before="12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ab/>
        <w:tab/>
      </w:r>
    </w:p>
    <w:sectPr>
      <w:headerReference r:id="rId7" w:type="first"/>
      <w:footerReference r:id="rId8" w:type="default"/>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2413163</wp:posOffset>
          </wp:positionH>
          <wp:positionV relativeFrom="paragraph">
            <wp:posOffset>-342899</wp:posOffset>
          </wp:positionV>
          <wp:extent cx="1814513" cy="209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2091813"/>
                  </a:xfrm>
                  <a:prstGeom prst="rect"/>
                  <a:ln/>
                </pic:spPr>
              </pic:pic>
            </a:graphicData>
          </a:graphic>
        </wp:anchor>
      </w:drawing>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GB"/>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3Char">
    <w:name w:val="Heading 3 Char"/>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eastAsia="en-GB"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czSLTVsVxjukkpgi2+I0jOZ/Q==">CgMxLjA4AHIhMWdVZEU4Mm1yZ3g4WnZOWWhfU3A0YkhsRnV0Z0VudzRx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2012-10-23T09:37:00Z</dcterms:created>
  <dc:creator>Bridget Allison</dc:creator>
</cp:coreProperties>
</file>